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32" w:rsidRDefault="00396432" w:rsidP="00396432">
      <w:pPr>
        <w:pStyle w:val="Ttulo2"/>
      </w:pPr>
      <w:r w:rsidRPr="006F64E9">
        <w:t>LatinDisplay 2012/International Display Research Conference 2012</w:t>
      </w:r>
      <w:r w:rsidR="0037637D">
        <w:t>:</w:t>
      </w:r>
      <w:r w:rsidR="006F64E9" w:rsidRPr="006F64E9">
        <w:t xml:space="preserve"> instrument</w:t>
      </w:r>
      <w:r w:rsidR="00CB7CF5">
        <w:t>o</w:t>
      </w:r>
      <w:r w:rsidR="006F64E9" w:rsidRPr="006F64E9">
        <w:t xml:space="preserve"> para a mobilização em</w:t>
      </w:r>
      <w:r w:rsidR="006F64E9">
        <w:t xml:space="preserve"> displays</w:t>
      </w:r>
    </w:p>
    <w:p w:rsidR="003D6A50" w:rsidRDefault="003D6A50" w:rsidP="003D6A50">
      <w:pPr>
        <w:pStyle w:val="Subttulo"/>
      </w:pPr>
      <w:r>
        <w:t xml:space="preserve">Alaide Pellegrini </w:t>
      </w:r>
      <w:r w:rsidRPr="00410EB6">
        <w:t>Mammana1</w:t>
      </w:r>
      <w:r w:rsidR="00410EB6">
        <w:t xml:space="preserve"> </w:t>
      </w:r>
      <w:r w:rsidRPr="00410EB6">
        <w:t>e</w:t>
      </w:r>
      <w:r>
        <w:t xml:space="preserve"> Victor Pellegrini Mammana</w:t>
      </w:r>
      <w:r w:rsidRPr="003D6A50">
        <w:rPr>
          <w:vertAlign w:val="superscript"/>
        </w:rPr>
        <w:t>2</w:t>
      </w:r>
    </w:p>
    <w:p w:rsidR="003D6A50" w:rsidRDefault="003D6A50" w:rsidP="003D6A50">
      <w:pPr>
        <w:pStyle w:val="Afiliao"/>
      </w:pPr>
      <w:r>
        <w:t xml:space="preserve"> </w:t>
      </w:r>
      <w:r w:rsidRPr="003D6A50">
        <w:rPr>
          <w:vertAlign w:val="superscript"/>
        </w:rPr>
        <w:t>1</w:t>
      </w:r>
      <w:r>
        <w:t>Associação Brasileira de Informática (ABINFO)</w:t>
      </w:r>
      <w:r w:rsidR="00F05BA7">
        <w:t xml:space="preserve"> -</w:t>
      </w:r>
      <w:r>
        <w:t xml:space="preserve"> Av. Pe. Almeida Garret, </w:t>
      </w:r>
      <w:r w:rsidR="00F05BA7">
        <w:t>267 – Campinas – SP</w:t>
      </w:r>
    </w:p>
    <w:p w:rsidR="003D6A50" w:rsidRPr="003D6A50" w:rsidRDefault="003D6A50" w:rsidP="00F05BA7">
      <w:pPr>
        <w:pStyle w:val="Afiliao"/>
      </w:pPr>
      <w:r w:rsidRPr="003D6A50">
        <w:rPr>
          <w:vertAlign w:val="superscript"/>
        </w:rPr>
        <w:t>2</w:t>
      </w:r>
      <w:r>
        <w:t xml:space="preserve">Centro de Tecnologia de Informação </w:t>
      </w:r>
      <w:r w:rsidR="00DC3D90">
        <w:t xml:space="preserve">Renato Archer </w:t>
      </w:r>
      <w:r>
        <w:t>(CTI)</w:t>
      </w:r>
      <w:r w:rsidR="00F05BA7">
        <w:t xml:space="preserve"> – Rodovia D. Pedro I, km 143,6 – Campinas - SP</w:t>
      </w:r>
    </w:p>
    <w:p w:rsidR="006F64E9" w:rsidRDefault="006F64E9" w:rsidP="00CB7CF5">
      <w:pPr>
        <w:pStyle w:val="apresentao"/>
      </w:pPr>
    </w:p>
    <w:p w:rsidR="00396432" w:rsidRDefault="00396432" w:rsidP="00CB7CF5">
      <w:pPr>
        <w:pStyle w:val="apresentao"/>
      </w:pPr>
      <w:r>
        <w:t>Deslumbrados com os maravilhosos e gigantescos televisores oferecidos nas prateleiras dos magazines e supermercado</w:t>
      </w:r>
      <w:r w:rsidRPr="003D6A50">
        <w:t>s</w:t>
      </w:r>
      <w:r>
        <w:t xml:space="preserve">, quase nos esquecemos de que o sonho dos televisores de grande área, leves, delgados e de baixo custo só </w:t>
      </w:r>
      <w:r w:rsidR="00FF7447">
        <w:t>se tornou</w:t>
      </w:r>
      <w:r>
        <w:t xml:space="preserve"> realidade muito recentemente, à custa de muito esforço de cientistas, engenheiros, técnicos e administradores. A transposição desta barreira deu-se com a demonstração dos primeiros protótipos de displays de 14 polegadas, em 1988, ainda que estes não tivessem viabilizado de imediato as TVs propriamente ditas. No entanto, eles se tornaram o marco de uma nova era, como vetores que foram para a criação de novas aplicações como os computadores portáteis e vários equipamentos móveis, que vieram revolucionar o comportamento e as formas de relacionamento humanos.</w:t>
      </w:r>
    </w:p>
    <w:p w:rsidR="00396432" w:rsidRDefault="00396432" w:rsidP="00CB7CF5">
      <w:pPr>
        <w:pStyle w:val="apresentao"/>
      </w:pPr>
      <w:r>
        <w:t xml:space="preserve">Que privilégio tem sido acompanhar </w:t>
      </w:r>
      <w:r w:rsidR="00B70DBE">
        <w:t xml:space="preserve"> </w:t>
      </w:r>
      <w:r>
        <w:t>os fascinantes e nada triviais avanços científicos, de engenharia e da manufatura que tornaram os displays delgados a mais bem sucedida tecnologia a emergir dos laboratórios para o mercado nos últimos 40 anos! Afortunados temos sido, também, por poder acompanhar nestas décadas o nascimento e o crescimento desta nova classe de indústria que, por suas características tão peculiares, ainda não pôde ser muito bem entendida quanto à dinâmica de sua competição!</w:t>
      </w:r>
    </w:p>
    <w:p w:rsidR="00396432" w:rsidRDefault="00396432" w:rsidP="00CB7CF5">
      <w:pPr>
        <w:pStyle w:val="apresentao"/>
      </w:pPr>
      <w:r>
        <w:t>O que se constata é que, diferentemente dos setores industriais convencionais, esta é uma indústria baseada em conhecimento (</w:t>
      </w:r>
      <w:r w:rsidRPr="00396432">
        <w:rPr>
          <w:i/>
        </w:rPr>
        <w:t>knowledge-driven</w:t>
      </w:r>
      <w:r>
        <w:t xml:space="preserve">), em que a aprendizagem é o motor da competição, e que ela compreende uma verdadeira comunidade internacional composta não apenas dos competidores asiáticos, mas de seus parceiros, fornecedores e clientes distribuídos globalmente. Os processos de criação de conhecimento que alimentam esta indústria não estão confinados a países ou centrados em empresas, como detentoras de vantagens competitivas, mas requerem estratégias para a mobilização global desta comunidade. O acesso aos processos de criação do conhecimento é mais importante do que a mera localização física em si, a não ser que esta confira vantagens na aprendizagem e no acesso aos mercados. </w:t>
      </w:r>
    </w:p>
    <w:p w:rsidR="00396432" w:rsidRDefault="00396432" w:rsidP="00CB7CF5">
      <w:pPr>
        <w:pStyle w:val="apresentao"/>
      </w:pPr>
      <w:r>
        <w:t>Conhecer a dinâmica desta nova indústria e os desafios enfrentados em sua gestão é imperativo para os que se dispõem a participar dessa atividade econômica global que, por tão intensiva em conhecimento, vem demandando novas formas de pensar a indústria, a competição e a gestão estratégica. A indústria de displays fez-se com a coragem de assumir riscos e com a visão e a capacidade de invenção de seus atores e seu desafio central tem sido a gestão do pessoal e das parcerias internacionais</w:t>
      </w:r>
      <w:r w:rsidR="00FF7447">
        <w:t xml:space="preserve"> que tem </w:t>
      </w:r>
      <w:r>
        <w:t>permit</w:t>
      </w:r>
      <w:r w:rsidR="00FF7447">
        <w:t>ido</w:t>
      </w:r>
      <w:r>
        <w:t xml:space="preserve"> a geração, a proteção e a transferência do conhecimento na medida em que </w:t>
      </w:r>
      <w:r w:rsidR="00FF7447">
        <w:t>têm sido</w:t>
      </w:r>
      <w:r>
        <w:t xml:space="preserve"> criados novos produtos e novas gerações fabris antes que outros o fizessem.</w:t>
      </w:r>
    </w:p>
    <w:p w:rsidR="00FF7447" w:rsidRDefault="00396432" w:rsidP="00CB7CF5">
      <w:pPr>
        <w:pStyle w:val="apresentao"/>
      </w:pPr>
      <w:r>
        <w:t xml:space="preserve">Os desafios para os tomadores de decisão dos governos e do setor de negócios são também os de manter uma base tecnológica saudável internada nos países, num mundo em que a inovação depende cada vez mais do acesso aos processos globais de criação do conhecimento. Para enfrentá-los há que se examinar o processo criativo que sustenta tanto as inovações tecnológicas como as organizacionais. Talvez seja importante tirar lições de porque a concentração geográfica desta indústria, desde seus primórdios, foi intensa no Japão e ainda permanece na Ásia, e de como indivíduos e organizações interagiram de modo a conseguir contribuir em primeira mão para a acumulação de conhecimentos. </w:t>
      </w:r>
    </w:p>
    <w:p w:rsidR="00396432" w:rsidRDefault="00396432" w:rsidP="00CB7CF5">
      <w:pPr>
        <w:pStyle w:val="apresentao"/>
      </w:pPr>
      <w:r>
        <w:t xml:space="preserve">Três características fundamentais podem ser identificadas como responsáveis pelo sucesso das estratégias adotadas na competição </w:t>
      </w:r>
      <w:r w:rsidRPr="00396432">
        <w:rPr>
          <w:i/>
        </w:rPr>
        <w:t>knowledge-driven</w:t>
      </w:r>
      <w:r>
        <w:t xml:space="preserve">: continuidade, aprendizagem e rapidez . As empresas que assumiram a liderança foram as que implementaram processos tecnológicos e de gestão calcados nestes três atributos, garantindo quase nenhum interregno entre o anúncio dos protótipos e as decisões de fazer os altos investimentos nas linhas de fabricação e nos processos de manufatura necessários para levar os produtos ao mercado. Assim, venceram as empresas que deixaram de lado as recomendações negativas </w:t>
      </w:r>
      <w:r w:rsidR="002270E1">
        <w:t>baseadas em</w:t>
      </w:r>
      <w:r>
        <w:t xml:space="preserve"> modelos financeiros, comportando-se como visionárias de que os displays seriam a chave para futuros mercados não quantificáveis </w:t>
      </w:r>
      <w:r w:rsidR="00B70DBE">
        <w:t>“</w:t>
      </w:r>
      <w:r>
        <w:t>a priori</w:t>
      </w:r>
      <w:r w:rsidR="00B70DBE">
        <w:t>”</w:t>
      </w:r>
      <w:r>
        <w:t>. Assim, foi a frenética interação na inovação de processos e produtos, no Japão, nos anos 90, que permitiu o aumento da área dos displays ao mesmo tempo em que eram reduzidos os custos para alcançar o mercado em massa. A aprendizagem e a velocidade caracterizaram os esforços das companhias para confrontar o paradoxo de aumentar os investimentos ao mesmo tempo em que eram pressionadas a reduzir custos. Não menos importante foi a flexibilidade de abertura das políticas e práticas de governos e corporações no sentido de privilegiar as parcerias globais para a criação do conhecimento.</w:t>
      </w:r>
    </w:p>
    <w:p w:rsidR="00396432" w:rsidRDefault="00396432" w:rsidP="00CB7CF5">
      <w:pPr>
        <w:pStyle w:val="apresentao"/>
      </w:pPr>
      <w:r>
        <w:t xml:space="preserve">A nosso ver, é importante aproveitar essas lições, se pretendermos não só participar deste processo de criação de conhecimento como estendê-lo e aproveitá-lo na criação de novas indústrias </w:t>
      </w:r>
      <w:r w:rsidRPr="002270E1">
        <w:rPr>
          <w:i/>
        </w:rPr>
        <w:t>knowledge driven</w:t>
      </w:r>
      <w:r>
        <w:t xml:space="preserve"> em outras áreas da economia. </w:t>
      </w:r>
    </w:p>
    <w:p w:rsidR="004A4E4E" w:rsidRDefault="00396432" w:rsidP="00CB7CF5">
      <w:pPr>
        <w:pStyle w:val="apresentao"/>
      </w:pPr>
      <w:r w:rsidRPr="008431ED">
        <w:t>Isto é o que se espera do LatinDisplay 20</w:t>
      </w:r>
      <w:r w:rsidR="002270E1" w:rsidRPr="008431ED">
        <w:t xml:space="preserve">12 </w:t>
      </w:r>
      <w:r w:rsidR="004A4E4E" w:rsidRPr="008431ED">
        <w:t xml:space="preserve">que, </w:t>
      </w:r>
      <w:r w:rsidR="00643111">
        <w:t>por</w:t>
      </w:r>
      <w:r w:rsidR="004A4E4E" w:rsidRPr="008431ED">
        <w:t xml:space="preserve"> abrang</w:t>
      </w:r>
      <w:r w:rsidR="00FF7447">
        <w:t>er a ciência</w:t>
      </w:r>
      <w:r w:rsidR="00643111">
        <w:t xml:space="preserve">, </w:t>
      </w:r>
      <w:r w:rsidR="00FF7447">
        <w:t>a tecnologia</w:t>
      </w:r>
      <w:r w:rsidR="00643111">
        <w:t xml:space="preserve"> e a manufatura dos d</w:t>
      </w:r>
      <w:r w:rsidR="00FF7447">
        <w:t>isplays</w:t>
      </w:r>
      <w:r w:rsidR="00643111">
        <w:t xml:space="preserve">, bem como as questões econômicas e estratégicas que lhes são afetas, </w:t>
      </w:r>
      <w:r w:rsidR="004A4E4E" w:rsidRPr="008431ED">
        <w:t xml:space="preserve">tem sido um instrumento </w:t>
      </w:r>
      <w:r w:rsidR="004A4E4E" w:rsidRPr="008431ED">
        <w:lastRenderedPageBreak/>
        <w:t xml:space="preserve">de apoio </w:t>
      </w:r>
      <w:r w:rsidR="00B70DBE">
        <w:t>à</w:t>
      </w:r>
      <w:r w:rsidR="004A4E4E" w:rsidRPr="008431ED">
        <w:t xml:space="preserve"> implementação da Política Industrial do Governo Federal para displays</w:t>
      </w:r>
      <w:r w:rsidR="00643111">
        <w:t>, inclusive para atrair e mobilizar as</w:t>
      </w:r>
      <w:r w:rsidR="004A4E4E" w:rsidRPr="008431ED">
        <w:t xml:space="preserve"> empresas </w:t>
      </w:r>
      <w:r w:rsidR="00643111">
        <w:t xml:space="preserve">que devem </w:t>
      </w:r>
      <w:r w:rsidR="004A4E4E" w:rsidRPr="008431ED">
        <w:t xml:space="preserve">compor a base industrial </w:t>
      </w:r>
      <w:r w:rsidR="00643111">
        <w:t xml:space="preserve">capaz de </w:t>
      </w:r>
      <w:r w:rsidR="004A4E4E" w:rsidRPr="008431ED">
        <w:t xml:space="preserve">atender </w:t>
      </w:r>
      <w:r w:rsidR="00B70DBE">
        <w:t>à</w:t>
      </w:r>
      <w:r w:rsidR="004A4E4E" w:rsidRPr="008431ED">
        <w:t xml:space="preserve"> demanda assustadoramente crescente por displays, especialmente em TV e telefonia. Suprida por importações, esta demanda tem efeitos desastrosos na balança de pagamentos brasileira e na competitividade dos </w:t>
      </w:r>
      <w:r w:rsidR="00643111">
        <w:t xml:space="preserve">muitos </w:t>
      </w:r>
      <w:r w:rsidR="004A4E4E" w:rsidRPr="008431ED">
        <w:t>setores industriais que dependem dos displays. Ações governamentais de incentivo à instalação, no país, de plantas de produção de displays, telas de toque e tabletes têm se beneficiado e devem continuar se beneficiando da consultoria e do apoio dos especialistas presentes nos LatinDisplay</w:t>
      </w:r>
      <w:r w:rsidR="00643111">
        <w:t>s</w:t>
      </w:r>
      <w:r w:rsidR="004A4E4E" w:rsidRPr="008431ED">
        <w:t>.</w:t>
      </w:r>
    </w:p>
    <w:p w:rsidR="00396432" w:rsidRDefault="008431ED" w:rsidP="00CB7CF5">
      <w:pPr>
        <w:pStyle w:val="apresentao"/>
      </w:pPr>
      <w:r>
        <w:t>E</w:t>
      </w:r>
      <w:r w:rsidR="002270E1">
        <w:t>m sua 25ª. versão</w:t>
      </w:r>
      <w:r>
        <w:t xml:space="preserve"> e </w:t>
      </w:r>
      <w:r w:rsidR="002270E1">
        <w:t xml:space="preserve">pela segunda vez em conjunto com o </w:t>
      </w:r>
      <w:r w:rsidR="002270E1" w:rsidRPr="002270E1">
        <w:rPr>
          <w:i/>
        </w:rPr>
        <w:t>International Display Research Conference</w:t>
      </w:r>
      <w:r w:rsidR="002270E1">
        <w:t xml:space="preserve"> (IDRC 2012)</w:t>
      </w:r>
      <w:r w:rsidR="00396432">
        <w:t xml:space="preserve"> </w:t>
      </w:r>
      <w:r w:rsidR="002270E1">
        <w:t xml:space="preserve">da </w:t>
      </w:r>
      <w:r w:rsidR="002270E1">
        <w:rPr>
          <w:i/>
        </w:rPr>
        <w:t>Society for Information Display (SID)</w:t>
      </w:r>
      <w:r w:rsidR="002270E1">
        <w:t xml:space="preserve">, </w:t>
      </w:r>
      <w:r>
        <w:t xml:space="preserve">o LatinDIsplay 2012/IDRC 2012 </w:t>
      </w:r>
      <w:r w:rsidR="002270E1">
        <w:t xml:space="preserve">deve </w:t>
      </w:r>
      <w:r>
        <w:t xml:space="preserve">atrair </w:t>
      </w:r>
      <w:r w:rsidR="00396432">
        <w:t xml:space="preserve">a comunidade industrial e de serviços, de pesquisa e desenvolvimento, associações setoriais, governos, incubadoras de empresas, agências de fomento e o setor financeiro e de negócios, em sua maior parte já integrando as Redes Brasileira (BrDisplay) e Ibero-Americana (LatinDisplay) de Mostradores de Informação e, mais recentemente, o Capítulo Latino-Americano da SID. </w:t>
      </w:r>
    </w:p>
    <w:p w:rsidR="00C254C1" w:rsidRDefault="00396432" w:rsidP="00CB7CF5">
      <w:pPr>
        <w:pStyle w:val="apresentao"/>
      </w:pPr>
      <w:r>
        <w:t>A criação do Latin SID Chapter, em 200</w:t>
      </w:r>
      <w:r w:rsidR="002270E1">
        <w:t>5</w:t>
      </w:r>
      <w:r>
        <w:t xml:space="preserve"> foi auspiciosa, tanto por complementar e ampliar a atuação das Redes, ao integrá-las à comunidade internacional de displays, como por permitir-nos tomar parte no processo global de criação e difusão do conhecimento em display</w:t>
      </w:r>
      <w:r w:rsidR="002270E1">
        <w:t>s</w:t>
      </w:r>
      <w:r>
        <w:t>, papel que a SID historicamente vem desempenhando como o pioneiro e mais importante fórum de discussão e disseminaç</w:t>
      </w:r>
      <w:r w:rsidR="00643111">
        <w:t>ão do conhecimento em displays.</w:t>
      </w:r>
    </w:p>
    <w:p w:rsidR="00396432" w:rsidRDefault="00396432" w:rsidP="00CB7CF5">
      <w:pPr>
        <w:pStyle w:val="apresentao"/>
      </w:pPr>
      <w:r>
        <w:t xml:space="preserve">A presença do </w:t>
      </w:r>
      <w:r w:rsidR="00643111">
        <w:t>ex-</w:t>
      </w:r>
      <w:r w:rsidR="00CB7B8D">
        <w:t>p</w:t>
      </w:r>
      <w:r>
        <w:t xml:space="preserve">residente da SID, Dr. </w:t>
      </w:r>
      <w:r w:rsidR="002270E1">
        <w:t xml:space="preserve">Munisamy Anandan, </w:t>
      </w:r>
      <w:r w:rsidR="00C254C1">
        <w:t>no LatinDisplay 2012/IDRC 2012</w:t>
      </w:r>
      <w:r>
        <w:t xml:space="preserve"> muito nos orgulha e enaltece, não só por representar ele esta incrível comunidade internacional dos displays, como pelo pesquisador emérito que é, apaixonado pelos displays e um dos responsáveis pelo sucesso de sua indústria.</w:t>
      </w:r>
      <w:r w:rsidR="002270E1">
        <w:t xml:space="preserve"> Incentivador dos LatinDisplays, dos quais já vem participando há alguns anos, seu papel foi também importante na criação do Capítulo Latino-Americano, assim como tem sido no apoio </w:t>
      </w:r>
      <w:r w:rsidR="005F3BCF">
        <w:t>à</w:t>
      </w:r>
      <w:r w:rsidR="002270E1">
        <w:t xml:space="preserve"> implantação da Política Industrial Brasileira para o setor. </w:t>
      </w:r>
    </w:p>
    <w:p w:rsidR="00396432" w:rsidRDefault="00C254C1" w:rsidP="00CB7CF5">
      <w:pPr>
        <w:pStyle w:val="apresentao"/>
      </w:pPr>
      <w:r>
        <w:t xml:space="preserve">Os LatinDisplays, integrando os </w:t>
      </w:r>
      <w:r w:rsidR="00396432">
        <w:t>InfoDisplay</w:t>
      </w:r>
      <w:r>
        <w:t>s</w:t>
      </w:r>
      <w:r w:rsidR="00396432">
        <w:t>, os Seminários BrDisplay, os Latin SID Seminars e as DisplayEscolas</w:t>
      </w:r>
      <w:r w:rsidR="00046DB4">
        <w:t xml:space="preserve">, eventos </w:t>
      </w:r>
      <w:r>
        <w:t>das Redes Brasileira e Ibero-Americana de Displays</w:t>
      </w:r>
      <w:r w:rsidR="00046DB4">
        <w:t xml:space="preserve"> e do Capítulo da SID</w:t>
      </w:r>
      <w:r>
        <w:t>, já se consolid</w:t>
      </w:r>
      <w:r w:rsidR="00CB7B8D">
        <w:t>aram</w:t>
      </w:r>
      <w:r>
        <w:t xml:space="preserve"> como importante fórum para a apresentação</w:t>
      </w:r>
      <w:r w:rsidR="00046DB4">
        <w:t xml:space="preserve"> e discussão tanto d</w:t>
      </w:r>
      <w:r>
        <w:t xml:space="preserve">os </w:t>
      </w:r>
      <w:r w:rsidR="00396432">
        <w:t xml:space="preserve">avanços e </w:t>
      </w:r>
      <w:r>
        <w:t>d</w:t>
      </w:r>
      <w:r w:rsidR="00396432">
        <w:t xml:space="preserve">as tendências </w:t>
      </w:r>
      <w:r>
        <w:t>n</w:t>
      </w:r>
      <w:r w:rsidR="00396432">
        <w:t>as tecnologias de mostradores</w:t>
      </w:r>
      <w:r>
        <w:t xml:space="preserve">, como principalmente </w:t>
      </w:r>
      <w:r w:rsidR="00046DB4">
        <w:t>d</w:t>
      </w:r>
      <w:r>
        <w:t>os desafios e</w:t>
      </w:r>
      <w:r w:rsidR="00396432">
        <w:t xml:space="preserve"> oportunidades </w:t>
      </w:r>
      <w:r>
        <w:t xml:space="preserve">para a </w:t>
      </w:r>
      <w:r w:rsidR="00396432">
        <w:t xml:space="preserve">participação </w:t>
      </w:r>
      <w:r>
        <w:t xml:space="preserve">brasileira </w:t>
      </w:r>
      <w:r w:rsidR="00396432">
        <w:t xml:space="preserve">e </w:t>
      </w:r>
      <w:r>
        <w:t>d</w:t>
      </w:r>
      <w:r w:rsidR="00396432">
        <w:t>a Região Ibero-Americana</w:t>
      </w:r>
      <w:r>
        <w:t xml:space="preserve"> neste importante setor da economia</w:t>
      </w:r>
      <w:r w:rsidR="00396432">
        <w:t>.</w:t>
      </w:r>
      <w:r w:rsidR="00CB7B8D">
        <w:t xml:space="preserve"> </w:t>
      </w:r>
      <w:r w:rsidR="00CB7B8D" w:rsidRPr="004A4E4E">
        <w:t xml:space="preserve">Considerando a grande necessidade de especialistas para a implantação de uma indústria de displays no Brasil, o </w:t>
      </w:r>
      <w:r w:rsidR="00CB7B8D">
        <w:t>LatinDisplay 2012/IDRC 2012</w:t>
      </w:r>
      <w:r w:rsidR="00CB7B8D" w:rsidRPr="004A4E4E">
        <w:t xml:space="preserve"> </w:t>
      </w:r>
      <w:r w:rsidR="00CB7B8D">
        <w:t>tem</w:t>
      </w:r>
      <w:r w:rsidR="00CB7B8D" w:rsidRPr="004A4E4E">
        <w:t xml:space="preserve"> uma dimensão </w:t>
      </w:r>
      <w:r w:rsidR="00046DB4">
        <w:t>ainda maior</w:t>
      </w:r>
      <w:r w:rsidR="00CB7B8D" w:rsidRPr="004A4E4E">
        <w:t xml:space="preserve"> como únic</w:t>
      </w:r>
      <w:r w:rsidR="00046DB4">
        <w:t>a iniciativa do País voltada à formação de recursos humanos e</w:t>
      </w:r>
      <w:r w:rsidR="00CB7B8D" w:rsidRPr="004A4E4E">
        <w:t>m todos os níveis para o setor</w:t>
      </w:r>
      <w:r w:rsidR="00CB7B8D">
        <w:t xml:space="preserve">. </w:t>
      </w:r>
    </w:p>
    <w:p w:rsidR="00CB7B8D" w:rsidRDefault="00396432" w:rsidP="00CB7CF5">
      <w:pPr>
        <w:pStyle w:val="apresentao"/>
      </w:pPr>
      <w:r>
        <w:t>As atividades do LatinDisplay 20</w:t>
      </w:r>
      <w:r w:rsidR="003A409B">
        <w:t>12/IDRC 2012</w:t>
      </w:r>
      <w:r>
        <w:t>, a exemplo dos eventos anteriores, consistirão d</w:t>
      </w:r>
      <w:r w:rsidR="003A409B">
        <w:t>e</w:t>
      </w:r>
      <w:r w:rsidR="00EA0AC5">
        <w:t>:</w:t>
      </w:r>
      <w:r w:rsidR="008B2E91">
        <w:t xml:space="preserve"> </w:t>
      </w:r>
      <w:r w:rsidR="003A409B">
        <w:t>Simpósio Científico e Tecnológic</w:t>
      </w:r>
      <w:r w:rsidR="008B2E91">
        <w:t>o</w:t>
      </w:r>
      <w:r w:rsidR="003A409B">
        <w:t>, com a</w:t>
      </w:r>
      <w:r>
        <w:t xml:space="preserve"> apresentação de conferências </w:t>
      </w:r>
      <w:r w:rsidR="008B2E91">
        <w:t>por renomados especialistas internacionais e de trabalhos em contribuição;</w:t>
      </w:r>
      <w:r>
        <w:t xml:space="preserve"> </w:t>
      </w:r>
      <w:r w:rsidR="003A409B">
        <w:t xml:space="preserve">Rodada de Oportunidades, com uma </w:t>
      </w:r>
      <w:r w:rsidR="008B2E91">
        <w:t>M</w:t>
      </w:r>
      <w:r>
        <w:t xml:space="preserve">esa </w:t>
      </w:r>
      <w:r w:rsidR="008B2E91">
        <w:t xml:space="preserve">Redonda </w:t>
      </w:r>
      <w:r>
        <w:t xml:space="preserve">para </w:t>
      </w:r>
      <w:r w:rsidR="00EA0AC5">
        <w:t>análise</w:t>
      </w:r>
      <w:r>
        <w:t xml:space="preserve"> </w:t>
      </w:r>
      <w:r w:rsidR="00EA0AC5">
        <w:t>dos desafios</w:t>
      </w:r>
      <w:r w:rsidR="00410EB6">
        <w:t>, oportunidades e</w:t>
      </w:r>
      <w:r w:rsidR="00EA0AC5">
        <w:t xml:space="preserve"> estratégias para a entrada do país em displays</w:t>
      </w:r>
      <w:r w:rsidR="008B2E91">
        <w:t xml:space="preserve"> e </w:t>
      </w:r>
      <w:r w:rsidR="00410EB6">
        <w:t xml:space="preserve">com </w:t>
      </w:r>
      <w:r w:rsidR="008B2E91">
        <w:t>r</w:t>
      </w:r>
      <w:r w:rsidR="00EA0AC5">
        <w:t xml:space="preserve">euniões </w:t>
      </w:r>
      <w:r w:rsidR="008B2E91">
        <w:t xml:space="preserve">privadas </w:t>
      </w:r>
      <w:r w:rsidR="00EA0AC5">
        <w:t xml:space="preserve">para a discussão de parcerias em negócios e em P&amp;D; </w:t>
      </w:r>
      <w:r w:rsidR="008B2E91">
        <w:t xml:space="preserve">DisplayEscola, com </w:t>
      </w:r>
      <w:r w:rsidR="00410EB6">
        <w:t>cursos</w:t>
      </w:r>
      <w:r>
        <w:t xml:space="preserve"> sobre várias tecnologias de displays</w:t>
      </w:r>
      <w:r w:rsidR="008B2E91">
        <w:t>; E</w:t>
      </w:r>
      <w:r>
        <w:t>xposição de protótipos e produtos</w:t>
      </w:r>
      <w:r w:rsidR="008B2E91">
        <w:t xml:space="preserve"> de </w:t>
      </w:r>
      <w:r w:rsidR="00410EB6">
        <w:t xml:space="preserve">empresas e </w:t>
      </w:r>
      <w:r w:rsidR="008B2E91">
        <w:t xml:space="preserve">instituições de P&amp;D do país e do exterior; e </w:t>
      </w:r>
      <w:r>
        <w:t>de reuniões das Redes BrDisplay e LatinDisplay e do Latin SID Chapter. Os participantes também apresenta</w:t>
      </w:r>
      <w:r w:rsidR="004930A6">
        <w:t xml:space="preserve">rão </w:t>
      </w:r>
      <w:r>
        <w:t>painéis sobre suas empresas, laboratórios e grupos, para dar a conhecer a competência e a infraestrutura disponíveis na Região, bem como as áreas de interesse comum e complementares que possam motivar parcerias e projetos em cooperação.</w:t>
      </w:r>
    </w:p>
    <w:p w:rsidR="00396432" w:rsidRDefault="00396432" w:rsidP="00CB7CF5">
      <w:pPr>
        <w:pStyle w:val="apresentao"/>
      </w:pPr>
      <w:r>
        <w:t xml:space="preserve">A temática do evento abrangerá diversas tecnologias de displays (LCDs, OLEDs, </w:t>
      </w:r>
      <w:r w:rsidR="00410EB6">
        <w:t xml:space="preserve">3D, </w:t>
      </w:r>
      <w:r w:rsidR="004930A6">
        <w:t xml:space="preserve">plasma, </w:t>
      </w:r>
      <w:r>
        <w:t>e-paper etc.) e relacionadas</w:t>
      </w:r>
      <w:r w:rsidR="00410EB6">
        <w:t xml:space="preserve"> (telas de toque, tabletes, células solares etc.)</w:t>
      </w:r>
      <w:r>
        <w:t xml:space="preserve"> </w:t>
      </w:r>
      <w:r w:rsidR="004930A6">
        <w:t xml:space="preserve">bem como a competição entre elas, </w:t>
      </w:r>
      <w:r>
        <w:t xml:space="preserve">com destaque para as aplicações, especialmente </w:t>
      </w:r>
      <w:r w:rsidR="004930A6">
        <w:t>militares, aeroespaciais e</w:t>
      </w:r>
      <w:r>
        <w:t xml:space="preserve"> educacionais, de grande interesse </w:t>
      </w:r>
      <w:r w:rsidR="004930A6">
        <w:t>estratégico e s</w:t>
      </w:r>
      <w:r>
        <w:t>ocial.</w:t>
      </w:r>
    </w:p>
    <w:p w:rsidR="007F5007" w:rsidRDefault="007F5007" w:rsidP="00CB7CF5">
      <w:pPr>
        <w:pStyle w:val="apresentao"/>
      </w:pPr>
      <w:r>
        <w:t>Não poderíamos deixar de registrar que os eventos LatinDisplay são fruto da iniciativa, coragem e incentivo do Prof. Dr. Carlos Ignácio Zamitti Mammana e do Dr. Miguel Teixeira de Carvalho, enquanto Diretores do Centro Tecnológico para Informática (CTI), ao abrir as portas daquele Centro para abrigar um pequeno grupo de pesquisadores e estudantes obstinados a ponto de desenvolver os primeiros processos químicos</w:t>
      </w:r>
      <w:r w:rsidR="00FE4CC0">
        <w:t xml:space="preserve"> e físicos</w:t>
      </w:r>
      <w:r>
        <w:t xml:space="preserve"> em condições precárias, enquanto os laboratórios eram instalados e </w:t>
      </w:r>
      <w:r w:rsidR="00FE4CC0">
        <w:t xml:space="preserve">os </w:t>
      </w:r>
      <w:r>
        <w:t>equipamentos eram projetados e construídos na própria instituição. Foi a partir dai e outra vez graças à visão do Prof. Mammana de que era importante trabalhar em cooperação, mais do que em competição, é que foi criada, em 1992, a Rede Ibero-Americana de Mostradores dentro do Sub-Programa de Microeletrônica do CYTED coordenado por ele, visando à criação de competência em toda a cadeia de produção de displays.</w:t>
      </w:r>
    </w:p>
    <w:p w:rsidR="007F5007" w:rsidRDefault="007F5007" w:rsidP="00CB7CF5">
      <w:pPr>
        <w:pStyle w:val="apresentao"/>
      </w:pPr>
      <w:r>
        <w:t>A realização do</w:t>
      </w:r>
      <w:r w:rsidR="003B077F">
        <w:t>s LatinDi</w:t>
      </w:r>
      <w:r>
        <w:t xml:space="preserve">splays só tem sido possível graças ao apoio do Governo Brasileiro e das agências de fomento, sendo </w:t>
      </w:r>
      <w:r w:rsidR="00CA7E1C">
        <w:t xml:space="preserve">que </w:t>
      </w:r>
      <w:r w:rsidR="00FE4CC0">
        <w:t xml:space="preserve">o LatinDisplay 2012/IDRC 2012 </w:t>
      </w:r>
      <w:r>
        <w:t xml:space="preserve">está </w:t>
      </w:r>
      <w:r w:rsidR="00CA7E1C">
        <w:t xml:space="preserve">sendo </w:t>
      </w:r>
      <w:r>
        <w:t>patrocinado pela Agência Brasileira de Promoção de Exportações e Investimentos (APEX)</w:t>
      </w:r>
      <w:r w:rsidR="00FE4CC0">
        <w:t xml:space="preserve">, </w:t>
      </w:r>
      <w:r>
        <w:t xml:space="preserve">pelo Conselho Nacional </w:t>
      </w:r>
      <w:r w:rsidR="00CA7E1C">
        <w:t>de</w:t>
      </w:r>
      <w:r>
        <w:t xml:space="preserve"> Desenvolvimento Científico e Tecnológico (CNPq)</w:t>
      </w:r>
      <w:r w:rsidR="00CA7E1C">
        <w:t>, pela Coordenação de Aperfeiçoamento de Pessoal de Nível Superior (CAPES) e pela Agência Brasileira de Desenvolvimento Industrial (ABDI).</w:t>
      </w:r>
    </w:p>
    <w:p w:rsidR="0022093C" w:rsidRDefault="002E1970" w:rsidP="00CB7CF5">
      <w:pPr>
        <w:pStyle w:val="apresentao"/>
      </w:pPr>
      <w:r>
        <w:t xml:space="preserve">A realização do LatinDisplay 2012/IDRC </w:t>
      </w:r>
      <w:r w:rsidR="007554AF">
        <w:t xml:space="preserve">2012 na Universidade Presbiteriana Mackenzie, em São Paulo, é </w:t>
      </w:r>
      <w:r w:rsidR="00FE4CC0">
        <w:t xml:space="preserve">um </w:t>
      </w:r>
      <w:r w:rsidR="000E6092">
        <w:t>fator para o sucesso</w:t>
      </w:r>
      <w:r w:rsidR="00FE4CC0">
        <w:t xml:space="preserve"> do LatinDisplay 2012/IDRC 2012 pela </w:t>
      </w:r>
      <w:r w:rsidR="007554AF">
        <w:t xml:space="preserve">importância </w:t>
      </w:r>
      <w:r w:rsidR="00FE4CC0">
        <w:t xml:space="preserve">desta universidade na </w:t>
      </w:r>
      <w:r w:rsidR="007554AF">
        <w:t xml:space="preserve">pesquisa e </w:t>
      </w:r>
      <w:r w:rsidR="00FE4CC0">
        <w:t xml:space="preserve">no </w:t>
      </w:r>
      <w:r w:rsidR="007554AF">
        <w:t>ensino de graduação e pós-graduação</w:t>
      </w:r>
      <w:r w:rsidR="00FE4CC0">
        <w:t>. Suas</w:t>
      </w:r>
      <w:r w:rsidR="007554AF">
        <w:t xml:space="preserve"> excepcionais instalações, com espaços amplos e confortáveis</w:t>
      </w:r>
      <w:r w:rsidR="00FE4CC0">
        <w:t>,</w:t>
      </w:r>
      <w:r w:rsidR="007554AF">
        <w:t xml:space="preserve"> e </w:t>
      </w:r>
      <w:r w:rsidR="00FE4CC0">
        <w:t xml:space="preserve">sua moderna </w:t>
      </w:r>
      <w:r w:rsidR="007554AF">
        <w:t xml:space="preserve">infraestrutura </w:t>
      </w:r>
      <w:r w:rsidR="00FE4CC0">
        <w:t>abrigarão o evento nas melhores condições para que as atividades possam ser muito profícuas e agradáveis.</w:t>
      </w:r>
      <w:r w:rsidR="00717207">
        <w:t xml:space="preserve"> </w:t>
      </w:r>
      <w:r w:rsidR="00FE4CC0">
        <w:t>A</w:t>
      </w:r>
      <w:r w:rsidR="00717207">
        <w:t xml:space="preserve"> localização </w:t>
      </w:r>
      <w:r w:rsidR="00FE4CC0">
        <w:t xml:space="preserve">do Mackenzie na </w:t>
      </w:r>
      <w:r w:rsidR="00717207">
        <w:t xml:space="preserve">região central de São Paulo é outro ponto alto </w:t>
      </w:r>
      <w:r w:rsidR="000E6092">
        <w:t>por</w:t>
      </w:r>
      <w:r w:rsidR="00717207">
        <w:t xml:space="preserve"> favorece</w:t>
      </w:r>
      <w:r w:rsidR="000E6092">
        <w:t>r</w:t>
      </w:r>
      <w:r w:rsidR="00717207">
        <w:t xml:space="preserve"> a atração de participantes d</w:t>
      </w:r>
      <w:r w:rsidR="000E6092">
        <w:t>e diversos setores de atvidades.</w:t>
      </w:r>
    </w:p>
    <w:sectPr w:rsidR="0022093C" w:rsidSect="00856A06">
      <w:footerReference w:type="default" r:id="rId6"/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39" w:rsidRDefault="00743C39" w:rsidP="006B48E6">
      <w:pPr>
        <w:spacing w:after="0" w:line="240" w:lineRule="auto"/>
      </w:pPr>
      <w:r>
        <w:separator/>
      </w:r>
    </w:p>
  </w:endnote>
  <w:endnote w:type="continuationSeparator" w:id="0">
    <w:p w:rsidR="00743C39" w:rsidRDefault="00743C39" w:rsidP="006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00883"/>
      <w:docPartObj>
        <w:docPartGallery w:val="Page Numbers (Bottom of Page)"/>
        <w:docPartUnique/>
      </w:docPartObj>
    </w:sdtPr>
    <w:sdtContent>
      <w:p w:rsidR="00FE4CC0" w:rsidRDefault="0017311C">
        <w:pPr>
          <w:pStyle w:val="Rodap"/>
          <w:jc w:val="right"/>
        </w:pPr>
        <w:fldSimple w:instr=" PAGE   \* MERGEFORMAT ">
          <w:r w:rsidR="00743C39">
            <w:rPr>
              <w:noProof/>
            </w:rPr>
            <w:t>1</w:t>
          </w:r>
        </w:fldSimple>
      </w:p>
    </w:sdtContent>
  </w:sdt>
  <w:p w:rsidR="00FE4CC0" w:rsidRDefault="00FE4CC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39" w:rsidRDefault="00743C39" w:rsidP="006B48E6">
      <w:pPr>
        <w:spacing w:after="0" w:line="240" w:lineRule="auto"/>
      </w:pPr>
      <w:r>
        <w:separator/>
      </w:r>
    </w:p>
  </w:footnote>
  <w:footnote w:type="continuationSeparator" w:id="0">
    <w:p w:rsidR="00743C39" w:rsidRDefault="00743C39" w:rsidP="006B4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6432"/>
    <w:rsid w:val="00046DB4"/>
    <w:rsid w:val="000D604B"/>
    <w:rsid w:val="000E6092"/>
    <w:rsid w:val="00120773"/>
    <w:rsid w:val="0017311C"/>
    <w:rsid w:val="001B613A"/>
    <w:rsid w:val="0022093C"/>
    <w:rsid w:val="002270E1"/>
    <w:rsid w:val="002C3356"/>
    <w:rsid w:val="002E1970"/>
    <w:rsid w:val="00313565"/>
    <w:rsid w:val="0037637D"/>
    <w:rsid w:val="00396432"/>
    <w:rsid w:val="003A409B"/>
    <w:rsid w:val="003B077F"/>
    <w:rsid w:val="003D6A50"/>
    <w:rsid w:val="00410EB6"/>
    <w:rsid w:val="004930A6"/>
    <w:rsid w:val="004A3DB0"/>
    <w:rsid w:val="004A4E4E"/>
    <w:rsid w:val="004E680C"/>
    <w:rsid w:val="00532348"/>
    <w:rsid w:val="005F3BCF"/>
    <w:rsid w:val="00643111"/>
    <w:rsid w:val="006B48E6"/>
    <w:rsid w:val="006F64E9"/>
    <w:rsid w:val="00717207"/>
    <w:rsid w:val="00743C39"/>
    <w:rsid w:val="007554AF"/>
    <w:rsid w:val="007F5007"/>
    <w:rsid w:val="008431ED"/>
    <w:rsid w:val="00856A06"/>
    <w:rsid w:val="008B2E91"/>
    <w:rsid w:val="00A1142D"/>
    <w:rsid w:val="00B65A91"/>
    <w:rsid w:val="00B70DBE"/>
    <w:rsid w:val="00C254C1"/>
    <w:rsid w:val="00CA7E1C"/>
    <w:rsid w:val="00CB7B8D"/>
    <w:rsid w:val="00CB7CF5"/>
    <w:rsid w:val="00D91F52"/>
    <w:rsid w:val="00DC3D90"/>
    <w:rsid w:val="00EA0AC5"/>
    <w:rsid w:val="00F05BA7"/>
    <w:rsid w:val="00FE4CC0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4B"/>
  </w:style>
  <w:style w:type="paragraph" w:styleId="Ttulo1">
    <w:name w:val="heading 1"/>
    <w:basedOn w:val="Normal"/>
    <w:next w:val="Normal"/>
    <w:link w:val="Ttulo1Char"/>
    <w:uiPriority w:val="9"/>
    <w:qFormat/>
    <w:rsid w:val="000D604B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604B"/>
    <w:pPr>
      <w:keepNext/>
      <w:keepLines/>
      <w:spacing w:before="120" w:after="120" w:line="240" w:lineRule="auto"/>
      <w:jc w:val="center"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rsid w:val="00CB7CF5"/>
    <w:pPr>
      <w:spacing w:after="60" w:line="60" w:lineRule="atLeast"/>
      <w:ind w:firstLine="709"/>
      <w:jc w:val="both"/>
    </w:pPr>
    <w:rPr>
      <w:rFonts w:ascii="Arial" w:eastAsia="Times New Roman" w:hAnsi="Arial" w:cs="Times New Roman"/>
      <w:sz w:val="18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D604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D604B"/>
    <w:rPr>
      <w:rFonts w:asciiTheme="majorHAnsi" w:eastAsiaTheme="majorEastAsia" w:hAnsiTheme="majorHAnsi" w:cstheme="majorBidi"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6B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48E6"/>
  </w:style>
  <w:style w:type="paragraph" w:styleId="Rodap">
    <w:name w:val="footer"/>
    <w:basedOn w:val="Normal"/>
    <w:link w:val="RodapChar"/>
    <w:uiPriority w:val="99"/>
    <w:unhideWhenUsed/>
    <w:rsid w:val="006B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8E6"/>
  </w:style>
  <w:style w:type="paragraph" w:styleId="Subttulo">
    <w:name w:val="Subtitle"/>
    <w:basedOn w:val="Normal"/>
    <w:next w:val="Normal"/>
    <w:link w:val="SubttuloChar"/>
    <w:uiPriority w:val="11"/>
    <w:qFormat/>
    <w:rsid w:val="00F05BA7"/>
    <w:pPr>
      <w:numPr>
        <w:ilvl w:val="1"/>
      </w:numPr>
      <w:spacing w:before="240" w:after="240" w:line="240" w:lineRule="auto"/>
      <w:jc w:val="center"/>
    </w:pPr>
    <w:rPr>
      <w:rFonts w:ascii="Garamond" w:eastAsiaTheme="majorEastAsia" w:hAnsi="Garamond" w:cstheme="majorBidi"/>
      <w:i/>
      <w:iCs/>
      <w:spacing w:val="15"/>
      <w:sz w:val="2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5BA7"/>
    <w:rPr>
      <w:rFonts w:ascii="Garamond" w:eastAsiaTheme="majorEastAsia" w:hAnsi="Garamond" w:cstheme="majorBidi"/>
      <w:i/>
      <w:iCs/>
      <w:spacing w:val="15"/>
      <w:sz w:val="20"/>
      <w:szCs w:val="24"/>
    </w:rPr>
  </w:style>
  <w:style w:type="paragraph" w:customStyle="1" w:styleId="Afiliao">
    <w:name w:val="Afiliação"/>
    <w:basedOn w:val="Subttulo"/>
    <w:next w:val="apresentao"/>
    <w:qFormat/>
    <w:rsid w:val="00F05BA7"/>
    <w:pPr>
      <w:spacing w:before="60" w:after="0"/>
    </w:pPr>
    <w:rPr>
      <w:rFonts w:ascii="Arial" w:hAnsi="Arial"/>
      <w:i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1847</Words>
  <Characters>9977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LatinDisplay 2012/International Display Research Conference 2012: instrumento pa</vt:lpstr>
    </vt:vector>
  </TitlesOfParts>
  <Company/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Alaide</dc:creator>
  <cp:lastModifiedBy>Alaide</cp:lastModifiedBy>
  <cp:revision>26</cp:revision>
  <dcterms:created xsi:type="dcterms:W3CDTF">2012-11-06T23:42:00Z</dcterms:created>
  <dcterms:modified xsi:type="dcterms:W3CDTF">2012-11-07T04:18:00Z</dcterms:modified>
</cp:coreProperties>
</file>